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04999" w14:textId="0010690A" w:rsid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</w:p>
    <w:p w14:paraId="109A5E55" w14:textId="0D21911D" w:rsidR="00BD2813" w:rsidRDefault="00BD2813" w:rsidP="00231983">
      <w:pPr>
        <w:jc w:val="center"/>
        <w:rPr>
          <w:rFonts w:ascii="Tahoma" w:hAnsi="Tahoma" w:cs="Tahoma"/>
          <w:sz w:val="24"/>
          <w:szCs w:val="24"/>
        </w:rPr>
      </w:pPr>
    </w:p>
    <w:p w14:paraId="5BC8C970" w14:textId="77777777" w:rsidR="00BD2813" w:rsidRDefault="00BD2813" w:rsidP="00231983">
      <w:pPr>
        <w:jc w:val="center"/>
        <w:rPr>
          <w:rFonts w:ascii="Tahoma" w:hAnsi="Tahoma" w:cs="Tahoma"/>
          <w:sz w:val="24"/>
          <w:szCs w:val="24"/>
        </w:rPr>
      </w:pPr>
    </w:p>
    <w:p w14:paraId="6D0E2180" w14:textId="47794531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REGULAMENTO DO XVII FESTIJAR – FESTIVAL DE INTERPRETAÇÃO DE MÚSICA LIVRE</w:t>
      </w:r>
    </w:p>
    <w:p w14:paraId="52281500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Município de Jardinópolis/SC – Edição 2025</w:t>
      </w:r>
    </w:p>
    <w:p w14:paraId="66BA713F" w14:textId="5AF56BD0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19976C55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I</w:t>
      </w:r>
    </w:p>
    <w:p w14:paraId="6123C8AD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 REALIZAÇÃO</w:t>
      </w:r>
    </w:p>
    <w:p w14:paraId="34D67FD9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Administração Municipal de Jardinópolis/SC, por meio da Secretaria Municipal de Esporte, Cultura e Turismo, torna público que estão abertas as inscrições para o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XVII FESTIJAR – Festival de Interpretação de Música Livre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, nas categorias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Mirim, Infantil e Adulto Livre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23F369FF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O festival tem como objetivos: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 – revelar e divulgar talentos artísticos do município;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 – promover o intercâmbio cultural;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III – oportunizar à comunidade a participação direta em atividade cultural;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IV – valorizar a arte musical, transformando o evento em espaço de convivência, alegria e entretenimento.</w:t>
      </w:r>
    </w:p>
    <w:p w14:paraId="4C361E06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 festival será realizado no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dia 21 de novembro de 2025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, às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19h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, no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Clube Comunitário de Jardinópolis/SC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532AA378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3º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Comissão Organizadora será composta por servidores públicos designados pelo Prefeito Municipal, cabendo a ela elaborar o regulamento, selecionar a comissão julgadora, efetuar as inscrições, organizar as etapas e dispor sobre as demais regras de realização do Festival.</w:t>
      </w:r>
    </w:p>
    <w:p w14:paraId="25CE23E3" w14:textId="690738A0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70438784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II</w:t>
      </w:r>
    </w:p>
    <w:p w14:paraId="69B2BACD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DOS GÊNEROS MUSICAIS</w:t>
      </w:r>
    </w:p>
    <w:p w14:paraId="08B54163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4º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Para todas as categorias, os gêneros musicais são livres.</w:t>
      </w:r>
    </w:p>
    <w:p w14:paraId="2C9A308F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5º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Serão aceitas músicas cantadas em idioma português, permitindo-se apenas palavras ou frases isoladas em língua estrangeira.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Parágrafo único – Não serão aceitas músicas exclusivamente internacionais.</w:t>
      </w:r>
    </w:p>
    <w:p w14:paraId="32459D44" w14:textId="55145087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33AEFFD6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III</w:t>
      </w:r>
    </w:p>
    <w:p w14:paraId="5B998F2E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DAS INSCRIÇÕES</w:t>
      </w:r>
    </w:p>
    <w:p w14:paraId="2D16BAC5" w14:textId="122B7C47" w:rsid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6º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As inscrições são gratuitas e deverão ser realizadas entre os dias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13 de outubro e 7 de novembro de 2025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até às 17h. A ficha de inscrição estará disponível no site oficial do município (</w:t>
      </w:r>
      <w:hyperlink r:id="rId7" w:history="1">
        <w:r w:rsidRPr="00231983">
          <w:rPr>
            <w:rFonts w:ascii="Tahoma" w:hAnsi="Tahoma" w:cs="Tahoma"/>
            <w:b/>
            <w:bCs/>
            <w:color w:val="0000FF"/>
            <w:sz w:val="24"/>
            <w:szCs w:val="24"/>
            <w:u w:val="single"/>
            <w:lang w:val="pt-BR" w:eastAsia="pt-BR"/>
          </w:rPr>
          <w:t>www.jardinopolis.sc.gov.br</w:t>
        </w:r>
      </w:hyperlink>
      <w:r w:rsidRPr="00231983">
        <w:rPr>
          <w:rFonts w:ascii="Tahoma" w:hAnsi="Tahoma" w:cs="Tahoma"/>
          <w:sz w:val="24"/>
          <w:szCs w:val="24"/>
          <w:lang w:val="pt-BR" w:eastAsia="pt-BR"/>
        </w:rPr>
        <w:t>) e no Departamento de Cultura, junto à servidora responsável.</w:t>
      </w:r>
    </w:p>
    <w:p w14:paraId="294B7720" w14:textId="5A85C072" w:rsid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</w:p>
    <w:p w14:paraId="5834BFE3" w14:textId="7AB24592" w:rsidR="00BD2813" w:rsidRDefault="00BD281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</w:p>
    <w:p w14:paraId="5C07CFFC" w14:textId="0762354C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7º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Candidatos menores de 18 anos poderão participar do festival, desde que acompanhados por pais ou responsáveis, os quais deverão assinar a ficha de inscrição.</w:t>
      </w:r>
    </w:p>
    <w:p w14:paraId="32C2EE22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8º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Cada intérprete poderá inscrever-se com apenas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uma música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não sendo permitida duplicidade, seja em apresentação individual ou em dupla.</w:t>
      </w:r>
    </w:p>
    <w:p w14:paraId="7B36644B" w14:textId="2E9063E2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70B27832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IV</w:t>
      </w:r>
    </w:p>
    <w:p w14:paraId="09BA062F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 PARTICIPAÇÃO</w:t>
      </w:r>
    </w:p>
    <w:p w14:paraId="523AFF7B" w14:textId="49497E56" w:rsidR="00233674" w:rsidRDefault="00231983" w:rsidP="00233674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9º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Poderão participar apenas pessoas que comprovem residência no Município de Jardinópolis/SC, mediante apresentação de: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 – cadastro em Unidade Básica de Saúde e carteira do SUS emitida pelo município; ou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 – comprovante de residência (conta de água, energia, contrato de locação ou bloco de produtor); ou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III – comprovante de matrícula escolar (para as categorias Mirim e Infantil).</w:t>
      </w:r>
    </w:p>
    <w:p w14:paraId="23809584" w14:textId="3B34E9F4" w:rsidR="00233674" w:rsidRDefault="00233674" w:rsidP="00233674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>
        <w:rPr>
          <w:rFonts w:ascii="Tahoma" w:hAnsi="Tahoma" w:cs="Tahoma"/>
          <w:sz w:val="24"/>
          <w:szCs w:val="24"/>
          <w:lang w:val="pt-BR" w:eastAsia="pt-BR"/>
        </w:rPr>
        <w:t>IV – Comprovante de vínculo empregatício em empresas ou órgãos públicos instalados no município.</w:t>
      </w:r>
    </w:p>
    <w:p w14:paraId="1892C4AB" w14:textId="77777777" w:rsidR="00233674" w:rsidRPr="00231983" w:rsidRDefault="00233674" w:rsidP="00233674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562F0A2A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10º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 concorrente poderá se apresentar com instrumentos musicais de sua escolha, desde que não causem transtornos à banda oficial ou à Comissão Organizadora.</w:t>
      </w:r>
    </w:p>
    <w:p w14:paraId="65A5D987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Parágrafo único – A banda oficial estará disponível para acompanhamento instrumental e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backing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vocal, a critério do intérprete.</w:t>
      </w:r>
    </w:p>
    <w:p w14:paraId="2696FBF1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11º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 intérprete que se apresentar em primeiro lugar terá direito de repetir sua apresentação após a 10ª exibição da noite.</w:t>
      </w:r>
    </w:p>
    <w:p w14:paraId="094C159C" w14:textId="1C0AA38E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46E5B8F8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V</w:t>
      </w:r>
    </w:p>
    <w:p w14:paraId="75F5DDE1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 PREMIAÇÃO</w:t>
      </w:r>
    </w:p>
    <w:p w14:paraId="744DEE21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12º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Os intérpretes concorrerão a premiação em dinheiro, de acordo com cada categoria:</w:t>
      </w:r>
    </w:p>
    <w:p w14:paraId="6CB56FAE" w14:textId="6DA8CA3C" w:rsidR="00231983" w:rsidRDefault="00231983" w:rsidP="000A4732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Categoria Mirim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1º Lugar – R$ 650,00 (seiscentos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2º Lugar – R$ 600,00 (seiscentos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3º Lugar – R$ 550,00 (quinhentos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4º Lugar – R$ 500,00 (quinhentos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5º Lugar – R$ 450,00 (quatrocentos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6º Lugar – R$ 400,00 (quatrocentos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7º Lugar – R$ 350,00 (trezentos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8º Lugar – R$ 300,00 (trezentos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9º Lugar – R$ 250,00 (duzentos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10º Lugar – R$ 200,00 (duzentos reais)</w:t>
      </w:r>
    </w:p>
    <w:p w14:paraId="18FDEB86" w14:textId="45825452" w:rsidR="000A4732" w:rsidRDefault="000A4732" w:rsidP="000A4732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>
        <w:rPr>
          <w:rFonts w:ascii="Tahoma" w:hAnsi="Tahoma" w:cs="Tahoma"/>
          <w:sz w:val="24"/>
          <w:szCs w:val="24"/>
          <w:lang w:val="pt-BR" w:eastAsia="pt-BR"/>
        </w:rPr>
        <w:t>11º Lugar – R$ 1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00,00 (</w:t>
      </w:r>
      <w:r>
        <w:rPr>
          <w:rFonts w:ascii="Tahoma" w:hAnsi="Tahoma" w:cs="Tahoma"/>
          <w:sz w:val="24"/>
          <w:szCs w:val="24"/>
          <w:lang w:val="pt-BR" w:eastAsia="pt-BR"/>
        </w:rPr>
        <w:t>cem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reais)</w:t>
      </w:r>
    </w:p>
    <w:p w14:paraId="33E9A23C" w14:textId="08B506F1" w:rsidR="000A4732" w:rsidRDefault="000A4732" w:rsidP="000A4732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>
        <w:rPr>
          <w:rFonts w:ascii="Tahoma" w:hAnsi="Tahoma" w:cs="Tahoma"/>
          <w:sz w:val="24"/>
          <w:szCs w:val="24"/>
          <w:lang w:val="pt-BR" w:eastAsia="pt-BR"/>
        </w:rPr>
        <w:t>12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º Lugar – R$ </w:t>
      </w:r>
      <w:r>
        <w:rPr>
          <w:rFonts w:ascii="Tahoma" w:hAnsi="Tahoma" w:cs="Tahoma"/>
          <w:sz w:val="24"/>
          <w:szCs w:val="24"/>
          <w:lang w:val="pt-BR" w:eastAsia="pt-BR"/>
        </w:rPr>
        <w:t>1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00,00 (</w:t>
      </w:r>
      <w:r>
        <w:rPr>
          <w:rFonts w:ascii="Tahoma" w:hAnsi="Tahoma" w:cs="Tahoma"/>
          <w:sz w:val="24"/>
          <w:szCs w:val="24"/>
          <w:lang w:val="pt-BR" w:eastAsia="pt-BR"/>
        </w:rPr>
        <w:t>cem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reais)</w:t>
      </w:r>
    </w:p>
    <w:p w14:paraId="7AAE0C12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</w:p>
    <w:p w14:paraId="21A2D01D" w14:textId="77777777" w:rsidR="00BD2813" w:rsidRDefault="00BD2813" w:rsidP="00231983">
      <w:pPr>
        <w:widowControl/>
        <w:autoSpaceDE/>
        <w:autoSpaceDN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4740502C" w14:textId="77777777" w:rsidR="00BD2813" w:rsidRDefault="00BD2813" w:rsidP="00231983">
      <w:pPr>
        <w:widowControl/>
        <w:autoSpaceDE/>
        <w:autoSpaceDN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6A3A0A2D" w14:textId="7E16AEE4" w:rsid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Categoria Infantil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1º Lugar – R$ 800,00 (oitocentos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2º Lugar – R$ 750,00 (setecentos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3º Lugar – R$ 650,00 (seiscentos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4º Lugar – R$ 600,00 (seiscentos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5º Lugar – R$ 550,00 (quinhentos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6º Lugar – R$ 500,00 (quinhentos reais)</w:t>
      </w:r>
    </w:p>
    <w:p w14:paraId="078A649E" w14:textId="1CCF7F7D" w:rsid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7º Lugar – R$ 400,00 (quatrocentos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8º Lugar – R$ 300,00 (trezentos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9º Lugar – R$ 250,00 (duzentos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10º Lugar – R$ 200,00 (duzentos reais)</w:t>
      </w:r>
    </w:p>
    <w:p w14:paraId="5F5A90AF" w14:textId="77777777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6342C55B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Categoria Adulto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1º Lugar – R$ 1.200,00 (um mil e duzentos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2º Lugar – R$ 1.000,00 (mil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3º Lugar – R$ 950,00 (novecentos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4º Lugar – R$ 850,00 (oitocentos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5º Lugar – R$ 800,00 (oitocentos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6º Lugar – R$ 750,00 (setecentos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7º Lugar – R$ 650,00 (seiscentos e cinquenta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8º Lugar – R$ 600,00 (seiscentos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9º Lugar – R$ 500,00 (quinhentos reais)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10º Lugar – R$ 400,00 (quatrocentos reais)</w:t>
      </w:r>
    </w:p>
    <w:p w14:paraId="139A2A99" w14:textId="043E0656" w:rsidR="00231983" w:rsidRPr="00BD2813" w:rsidRDefault="00231983" w:rsidP="00231983">
      <w:pPr>
        <w:widowControl/>
        <w:autoSpaceDE/>
        <w:autoSpaceDN/>
        <w:spacing w:before="100" w:beforeAutospacing="1" w:after="100" w:afterAutospacing="1"/>
        <w:jc w:val="both"/>
        <w:rPr>
          <w:rFonts w:ascii="Tahoma" w:hAnsi="Tahoma" w:cs="Tahoma"/>
          <w:sz w:val="24"/>
          <w:szCs w:val="24"/>
          <w:lang w:val="pt-BR" w:eastAsia="pt-BR"/>
        </w:rPr>
      </w:pPr>
      <w:r w:rsidRPr="00BD2813">
        <w:rPr>
          <w:rFonts w:ascii="Tahoma" w:hAnsi="Tahoma" w:cs="Tahoma"/>
          <w:b/>
          <w:bCs/>
          <w:sz w:val="24"/>
          <w:szCs w:val="24"/>
          <w:lang w:val="pt-BR" w:eastAsia="pt-BR"/>
        </w:rPr>
        <w:t>§1º</w:t>
      </w:r>
      <w:r w:rsidRPr="00BD2813">
        <w:rPr>
          <w:rFonts w:ascii="Tahoma" w:hAnsi="Tahoma" w:cs="Tahoma"/>
          <w:sz w:val="24"/>
          <w:szCs w:val="24"/>
          <w:lang w:val="pt-BR" w:eastAsia="pt-BR"/>
        </w:rPr>
        <w:t xml:space="preserve"> – Os vencedores deverão </w:t>
      </w:r>
      <w:r w:rsidR="00BD2813" w:rsidRPr="00BD2813">
        <w:rPr>
          <w:rFonts w:ascii="Tahoma" w:hAnsi="Tahoma" w:cs="Tahoma"/>
          <w:sz w:val="24"/>
          <w:szCs w:val="24"/>
          <w:lang w:val="pt-BR" w:eastAsia="pt-BR"/>
        </w:rPr>
        <w:t xml:space="preserve">informar na ficha de inscrição dados bancários para depósitos da </w:t>
      </w:r>
      <w:r w:rsidRPr="00BD2813">
        <w:rPr>
          <w:rFonts w:ascii="Tahoma" w:hAnsi="Tahoma" w:cs="Tahoma"/>
          <w:sz w:val="24"/>
          <w:szCs w:val="24"/>
          <w:lang w:val="pt-BR" w:eastAsia="pt-BR"/>
        </w:rPr>
        <w:t xml:space="preserve">premiação </w:t>
      </w:r>
      <w:r w:rsidR="00BD2813" w:rsidRPr="00BD2813">
        <w:rPr>
          <w:rFonts w:ascii="Tahoma" w:hAnsi="Tahoma" w:cs="Tahoma"/>
          <w:sz w:val="24"/>
          <w:szCs w:val="24"/>
          <w:lang w:val="pt-BR" w:eastAsia="pt-BR"/>
        </w:rPr>
        <w:t xml:space="preserve">que serão feitos no decorrer da semana seguinte pelo setor de </w:t>
      </w:r>
      <w:r w:rsidRPr="00BD2813">
        <w:rPr>
          <w:rFonts w:ascii="Tahoma" w:hAnsi="Tahoma" w:cs="Tahoma"/>
          <w:sz w:val="24"/>
          <w:szCs w:val="24"/>
          <w:lang w:val="pt-BR" w:eastAsia="pt-BR"/>
        </w:rPr>
        <w:t xml:space="preserve">Tesouraria da Prefeitura. Menores de idade deverão </w:t>
      </w:r>
      <w:r w:rsidR="00BD2813" w:rsidRPr="00BD2813">
        <w:rPr>
          <w:rFonts w:ascii="Tahoma" w:hAnsi="Tahoma" w:cs="Tahoma"/>
          <w:sz w:val="24"/>
          <w:szCs w:val="24"/>
          <w:lang w:val="pt-BR" w:eastAsia="pt-BR"/>
        </w:rPr>
        <w:t>informar os dados do responsável que indicou na ficha de inscrição</w:t>
      </w:r>
      <w:r w:rsidRPr="00BD2813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1C60F0B2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§2º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Caso o vencedor não possa comparecer pessoalmente, poderá fornecer seus dados bancários para recebimento via transferência, no prazo de até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5 (cinco) dias úteis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4DFEB095" w14:textId="47F3385D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3EC92EC1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VI</w:t>
      </w:r>
    </w:p>
    <w:p w14:paraId="471367CC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DOS ENSAIOS</w:t>
      </w:r>
    </w:p>
    <w:p w14:paraId="1231CFF4" w14:textId="77777777" w:rsidR="003C1305" w:rsidRPr="003C1305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Art. 13º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 xml:space="preserve"> – Os ensaios com a banda oficial ocorrerão no dia 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21 de novembro de 2025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>,</w:t>
      </w:r>
      <w:r w:rsidR="003C1305" w:rsidRPr="003C1305">
        <w:rPr>
          <w:rFonts w:ascii="Tahoma" w:hAnsi="Tahoma" w:cs="Tahoma"/>
          <w:sz w:val="24"/>
          <w:szCs w:val="24"/>
          <w:lang w:val="pt-BR" w:eastAsia="pt-BR"/>
        </w:rPr>
        <w:t xml:space="preserve"> obedecendo os seguintes critérios: </w:t>
      </w:r>
    </w:p>
    <w:p w14:paraId="44C64B0F" w14:textId="791A7027" w:rsidR="003C1305" w:rsidRPr="003C1305" w:rsidRDefault="003C1305" w:rsidP="003C1305">
      <w:pPr>
        <w:pStyle w:val="PargrafodaLista"/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3C1305">
        <w:rPr>
          <w:rFonts w:ascii="Tahoma" w:hAnsi="Tahoma" w:cs="Tahoma"/>
          <w:sz w:val="24"/>
          <w:szCs w:val="24"/>
          <w:lang w:val="pt-BR" w:eastAsia="pt-BR"/>
        </w:rPr>
        <w:t>Para a categoria Adulta d</w:t>
      </w:r>
      <w:r w:rsidR="00231983" w:rsidRPr="003C1305">
        <w:rPr>
          <w:rFonts w:ascii="Tahoma" w:hAnsi="Tahoma" w:cs="Tahoma"/>
          <w:sz w:val="24"/>
          <w:szCs w:val="24"/>
          <w:lang w:val="pt-BR" w:eastAsia="pt-BR"/>
        </w:rPr>
        <w:t xml:space="preserve">as 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09</w:t>
      </w:r>
      <w:r w:rsidR="00231983"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h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0</w:t>
      </w:r>
      <w:r w:rsidR="00231983"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0 às 1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1</w:t>
      </w:r>
      <w:r w:rsidR="00231983"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h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30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>,</w:t>
      </w:r>
      <w:r w:rsidR="00231983" w:rsidRPr="003C1305">
        <w:rPr>
          <w:rFonts w:ascii="Tahoma" w:hAnsi="Tahoma" w:cs="Tahoma"/>
          <w:sz w:val="24"/>
          <w:szCs w:val="24"/>
          <w:lang w:val="pt-BR" w:eastAsia="pt-BR"/>
        </w:rPr>
        <w:t xml:space="preserve"> obedecendo à ordem de chegada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34FBF287" w14:textId="4F787E73" w:rsidR="003C1305" w:rsidRPr="003C1305" w:rsidRDefault="003C1305" w:rsidP="003C1305">
      <w:pPr>
        <w:pStyle w:val="PargrafodaLista"/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3C1305">
        <w:rPr>
          <w:rFonts w:ascii="Tahoma" w:hAnsi="Tahoma" w:cs="Tahoma"/>
          <w:sz w:val="24"/>
          <w:szCs w:val="24"/>
          <w:lang w:val="pt-BR" w:eastAsia="pt-BR"/>
        </w:rPr>
        <w:t xml:space="preserve">Para a categoria 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>Mirim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 xml:space="preserve"> das 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13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h00 às 1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4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h30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>, obedecendo à ordem de chegada.</w:t>
      </w:r>
    </w:p>
    <w:p w14:paraId="35326581" w14:textId="1169B108" w:rsidR="003C1305" w:rsidRPr="003C1305" w:rsidRDefault="003C1305" w:rsidP="003C1305">
      <w:pPr>
        <w:pStyle w:val="PargrafodaLista"/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3C1305">
        <w:rPr>
          <w:rFonts w:ascii="Tahoma" w:hAnsi="Tahoma" w:cs="Tahoma"/>
          <w:sz w:val="24"/>
          <w:szCs w:val="24"/>
          <w:lang w:val="pt-BR" w:eastAsia="pt-BR"/>
        </w:rPr>
        <w:t xml:space="preserve">Para a categoria 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 xml:space="preserve">Infantil 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 xml:space="preserve">das 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1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4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h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3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0 às 1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6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h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0</w:t>
      </w: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0</w:t>
      </w:r>
      <w:r w:rsidRPr="003C1305">
        <w:rPr>
          <w:rFonts w:ascii="Tahoma" w:hAnsi="Tahoma" w:cs="Tahoma"/>
          <w:sz w:val="24"/>
          <w:szCs w:val="24"/>
          <w:lang w:val="pt-BR" w:eastAsia="pt-BR"/>
        </w:rPr>
        <w:t>, obedecendo à ordem de chegada.</w:t>
      </w:r>
    </w:p>
    <w:p w14:paraId="3089E567" w14:textId="77777777" w:rsidR="003C1305" w:rsidRPr="003C1305" w:rsidRDefault="003C1305" w:rsidP="003C1305">
      <w:pPr>
        <w:pStyle w:val="PargrafodaLista"/>
        <w:widowControl/>
        <w:autoSpaceDE/>
        <w:autoSpaceDN/>
        <w:spacing w:before="100" w:beforeAutospacing="1" w:after="100" w:afterAutospacing="1"/>
        <w:ind w:left="720" w:firstLine="0"/>
        <w:rPr>
          <w:rFonts w:ascii="Tahoma" w:hAnsi="Tahoma" w:cs="Tahoma"/>
          <w:color w:val="FF0000"/>
          <w:sz w:val="24"/>
          <w:szCs w:val="24"/>
          <w:lang w:val="pt-BR" w:eastAsia="pt-BR"/>
        </w:rPr>
      </w:pPr>
    </w:p>
    <w:p w14:paraId="652419BA" w14:textId="77777777" w:rsidR="003C1305" w:rsidRPr="00231983" w:rsidRDefault="003C1305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color w:val="FF0000"/>
          <w:sz w:val="24"/>
          <w:szCs w:val="24"/>
          <w:lang w:val="pt-BR" w:eastAsia="pt-BR"/>
        </w:rPr>
      </w:pPr>
    </w:p>
    <w:p w14:paraId="65B2BEDD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14º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Cada intérprete terá direito a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até 10 (dez) minutos de ensaio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podendo ser reduzido conforme avaliação da coordenação e da banda.</w:t>
      </w:r>
    </w:p>
    <w:p w14:paraId="155100D3" w14:textId="0CF85F4E" w:rsid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Parágrafo único – A ordem das apresentações será definida por sorteio após o término dos ensaios.</w:t>
      </w:r>
    </w:p>
    <w:p w14:paraId="19D09811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VII</w:t>
      </w:r>
    </w:p>
    <w:p w14:paraId="72667986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DOS JURADOS</w:t>
      </w:r>
    </w:p>
    <w:p w14:paraId="6050F01B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15º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 corpo de jurados será composto por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5 (cinco) profissionais capacitados na área musical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escolhidos pela Comissão Organizadora.</w:t>
      </w:r>
    </w:p>
    <w:p w14:paraId="7DA20BBD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16º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As notas atribuídas pelos jurados variarão de 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1 a 10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>, podendo conter até duas casas decimais, considerando os seguintes critérios:</w:t>
      </w:r>
    </w:p>
    <w:p w14:paraId="1C182157" w14:textId="223F69CB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I – afinação;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 – interpretação;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III – dicção;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IV – ritmo.</w:t>
      </w:r>
    </w:p>
    <w:p w14:paraId="64C3BECD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17º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nota dos jurados será soberana, inquestionável e sigilosa.</w:t>
      </w:r>
    </w:p>
    <w:p w14:paraId="447BA127" w14:textId="77777777" w:rsid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18º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Em caso de empate, serão utilizados, na ordem, os seguintes critérios de desempate: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 – maior nota em afinação;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 – maior nota em interpretação;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III – maior nota em dicção;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IV – maior nota em ritmo.</w:t>
      </w:r>
    </w:p>
    <w:p w14:paraId="501F927B" w14:textId="0C3FB1E4" w:rsidR="003C1305" w:rsidRPr="003C1305" w:rsidRDefault="003C1305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3C1305">
        <w:rPr>
          <w:rFonts w:ascii="Tahoma" w:hAnsi="Tahoma" w:cs="Tahoma"/>
          <w:b/>
          <w:bCs/>
          <w:sz w:val="24"/>
          <w:szCs w:val="24"/>
          <w:lang w:val="pt-BR" w:eastAsia="pt-BR"/>
        </w:rPr>
        <w:t>Parágrafo Único</w:t>
      </w:r>
      <w:r>
        <w:rPr>
          <w:rFonts w:ascii="Tahoma" w:hAnsi="Tahoma" w:cs="Tahoma"/>
          <w:b/>
          <w:bCs/>
          <w:sz w:val="24"/>
          <w:szCs w:val="24"/>
          <w:lang w:val="pt-BR" w:eastAsia="pt-BR"/>
        </w:rPr>
        <w:t xml:space="preserve">: </w:t>
      </w:r>
      <w:r>
        <w:rPr>
          <w:rFonts w:ascii="Tahoma" w:hAnsi="Tahoma" w:cs="Tahoma"/>
          <w:sz w:val="24"/>
          <w:szCs w:val="24"/>
          <w:lang w:val="pt-BR" w:eastAsia="pt-BR"/>
        </w:rPr>
        <w:t>a</w:t>
      </w:r>
      <w:r w:rsidR="00932F80">
        <w:rPr>
          <w:rFonts w:ascii="Tahoma" w:hAnsi="Tahoma" w:cs="Tahoma"/>
          <w:sz w:val="24"/>
          <w:szCs w:val="24"/>
          <w:lang w:val="pt-BR" w:eastAsia="pt-BR"/>
        </w:rPr>
        <w:t>s</w:t>
      </w:r>
      <w:r>
        <w:rPr>
          <w:rFonts w:ascii="Tahoma" w:hAnsi="Tahoma" w:cs="Tahoma"/>
          <w:sz w:val="24"/>
          <w:szCs w:val="24"/>
          <w:lang w:val="pt-BR" w:eastAsia="pt-BR"/>
        </w:rPr>
        <w:t xml:space="preserve"> notas </w:t>
      </w:r>
      <w:r w:rsidR="00932F80">
        <w:rPr>
          <w:rFonts w:ascii="Tahoma" w:hAnsi="Tahoma" w:cs="Tahoma"/>
          <w:sz w:val="24"/>
          <w:szCs w:val="24"/>
          <w:lang w:val="pt-BR" w:eastAsia="pt-BR"/>
        </w:rPr>
        <w:t xml:space="preserve">dos jurados </w:t>
      </w:r>
      <w:r w:rsidR="006D1C4A">
        <w:rPr>
          <w:rFonts w:ascii="Tahoma" w:hAnsi="Tahoma" w:cs="Tahoma"/>
          <w:sz w:val="24"/>
          <w:szCs w:val="24"/>
          <w:lang w:val="pt-BR" w:eastAsia="pt-BR"/>
        </w:rPr>
        <w:t xml:space="preserve">atribuídas ao intérprete, </w:t>
      </w:r>
      <w:r w:rsidR="00932F80">
        <w:rPr>
          <w:rFonts w:ascii="Tahoma" w:hAnsi="Tahoma" w:cs="Tahoma"/>
          <w:sz w:val="24"/>
          <w:szCs w:val="24"/>
          <w:lang w:val="pt-BR" w:eastAsia="pt-BR"/>
        </w:rPr>
        <w:t xml:space="preserve">com </w:t>
      </w:r>
      <w:r>
        <w:rPr>
          <w:rFonts w:ascii="Tahoma" w:hAnsi="Tahoma" w:cs="Tahoma"/>
          <w:sz w:val="24"/>
          <w:szCs w:val="24"/>
          <w:lang w:val="pt-BR" w:eastAsia="pt-BR"/>
        </w:rPr>
        <w:t>maior</w:t>
      </w:r>
      <w:r w:rsidR="00932F80">
        <w:rPr>
          <w:rFonts w:ascii="Tahoma" w:hAnsi="Tahoma" w:cs="Tahoma"/>
          <w:sz w:val="24"/>
          <w:szCs w:val="24"/>
          <w:lang w:val="pt-BR" w:eastAsia="pt-BR"/>
        </w:rPr>
        <w:t xml:space="preserve"> </w:t>
      </w:r>
      <w:r>
        <w:rPr>
          <w:rFonts w:ascii="Tahoma" w:hAnsi="Tahoma" w:cs="Tahoma"/>
          <w:sz w:val="24"/>
          <w:szCs w:val="24"/>
          <w:lang w:val="pt-BR" w:eastAsia="pt-BR"/>
        </w:rPr>
        <w:t>e</w:t>
      </w:r>
      <w:r w:rsidR="00932F80">
        <w:rPr>
          <w:rFonts w:ascii="Tahoma" w:hAnsi="Tahoma" w:cs="Tahoma"/>
          <w:sz w:val="24"/>
          <w:szCs w:val="24"/>
          <w:lang w:val="pt-BR" w:eastAsia="pt-BR"/>
        </w:rPr>
        <w:t xml:space="preserve"> menor soma</w:t>
      </w:r>
      <w:r w:rsidR="006D1C4A">
        <w:rPr>
          <w:rFonts w:ascii="Tahoma" w:hAnsi="Tahoma" w:cs="Tahoma"/>
          <w:sz w:val="24"/>
          <w:szCs w:val="24"/>
          <w:lang w:val="pt-BR" w:eastAsia="pt-BR"/>
        </w:rPr>
        <w:t>,</w:t>
      </w:r>
      <w:r w:rsidR="00932F80">
        <w:rPr>
          <w:rFonts w:ascii="Tahoma" w:hAnsi="Tahoma" w:cs="Tahoma"/>
          <w:sz w:val="24"/>
          <w:szCs w:val="24"/>
          <w:lang w:val="pt-BR" w:eastAsia="pt-BR"/>
        </w:rPr>
        <w:t xml:space="preserve"> serão excluídas</w:t>
      </w:r>
      <w:r w:rsidR="006D1C4A">
        <w:rPr>
          <w:rFonts w:ascii="Tahoma" w:hAnsi="Tahoma" w:cs="Tahoma"/>
          <w:sz w:val="24"/>
          <w:szCs w:val="24"/>
          <w:lang w:val="pt-BR" w:eastAsia="pt-BR"/>
        </w:rPr>
        <w:t>.</w:t>
      </w:r>
    </w:p>
    <w:p w14:paraId="55E23779" w14:textId="75ECCA89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19º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contagem e somatória das notas serão realizadas pela mesa julgadora, sendo vencedor o intérprete que obtiver a maior média final.</w:t>
      </w:r>
    </w:p>
    <w:p w14:paraId="627702C8" w14:textId="3A718F89" w:rsidR="00231983" w:rsidRPr="00231983" w:rsidRDefault="00231983" w:rsidP="00231983">
      <w:pPr>
        <w:widowControl/>
        <w:autoSpaceDE/>
        <w:autoSpaceDN/>
        <w:rPr>
          <w:rFonts w:ascii="Tahoma" w:hAnsi="Tahoma" w:cs="Tahoma"/>
          <w:sz w:val="24"/>
          <w:szCs w:val="24"/>
          <w:lang w:val="pt-BR" w:eastAsia="pt-BR"/>
        </w:rPr>
      </w:pPr>
    </w:p>
    <w:p w14:paraId="0AB2AD18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CAPÍTULO VIII</w:t>
      </w:r>
    </w:p>
    <w:p w14:paraId="03A71D8E" w14:textId="77777777" w:rsidR="00231983" w:rsidRPr="00231983" w:rsidRDefault="00231983" w:rsidP="00231983">
      <w:pPr>
        <w:jc w:val="center"/>
        <w:rPr>
          <w:rFonts w:ascii="Tahoma" w:hAnsi="Tahoma" w:cs="Tahoma"/>
          <w:sz w:val="24"/>
          <w:szCs w:val="24"/>
        </w:rPr>
      </w:pPr>
      <w:r w:rsidRPr="00231983">
        <w:rPr>
          <w:rFonts w:ascii="Tahoma" w:hAnsi="Tahoma" w:cs="Tahoma"/>
          <w:sz w:val="24"/>
          <w:szCs w:val="24"/>
        </w:rPr>
        <w:t>DAS DISPOSIÇÕES GERAIS</w:t>
      </w:r>
    </w:p>
    <w:p w14:paraId="3D258E07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20º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Comissão Central Organizadora (CCO) poderá excluir qualquer participante que perturbe a ordem do evento ou descumpra este regulamento.</w:t>
      </w:r>
    </w:p>
    <w:p w14:paraId="64C67A48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21º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As despesas de participação correrão por conta dos próprios inscritos.</w:t>
      </w:r>
    </w:p>
    <w:p w14:paraId="2D4E10E5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22º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ordem de apresentação será definida por sorteio após os ensaios.</w:t>
      </w:r>
    </w:p>
    <w:p w14:paraId="26EAFAE2" w14:textId="77777777" w:rsid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23º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A Comissão Organizadora poderá, a qualquer tempo, anular ou alterar artigos deste regulamento, sem que isso gere direito a terceiros.</w:t>
      </w:r>
    </w:p>
    <w:p w14:paraId="54C9EB31" w14:textId="77777777" w:rsidR="006D1C4A" w:rsidRDefault="006D1C4A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</w:p>
    <w:p w14:paraId="6BA42B6B" w14:textId="77777777" w:rsidR="006D1C4A" w:rsidRPr="00231983" w:rsidRDefault="006D1C4A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</w:p>
    <w:p w14:paraId="1FA773D7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Art. 24º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– Os casos omissos serão resolvidos pela Comissão Organizadora.</w:t>
      </w:r>
    </w:p>
    <w:p w14:paraId="5A767047" w14:textId="77777777" w:rsidR="00CE6A7B" w:rsidRDefault="00CE6A7B" w:rsidP="00231983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7AFFC272" w14:textId="77777777" w:rsidR="00CE6A7B" w:rsidRDefault="00CE6A7B" w:rsidP="00231983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6DE1C259" w14:textId="0CBE48E9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center"/>
        <w:outlineLvl w:val="2"/>
        <w:rPr>
          <w:rFonts w:ascii="Tahoma" w:hAnsi="Tahoma" w:cs="Tahoma"/>
          <w:b/>
          <w:bCs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Comissão Organizadora</w:t>
      </w:r>
    </w:p>
    <w:p w14:paraId="08E9C9A5" w14:textId="77777777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jc w:val="center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sz w:val="24"/>
          <w:szCs w:val="24"/>
          <w:lang w:val="pt-BR" w:eastAsia="pt-BR"/>
        </w:rPr>
        <w:t>Cleber da Silva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Ediles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Provense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Maria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Fabiane Enderle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Idiomar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Tessaro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Ilda Albani Alberti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Ivan Tonini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Janice de Quadros Pavan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Maiara Orso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Paulo Rezende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  <w:t xml:space="preserve">Silvana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Nadaleti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br/>
        <w:t>Suzana Cremonini</w:t>
      </w:r>
      <w:r w:rsidRPr="00231983">
        <w:rPr>
          <w:rFonts w:ascii="Tahoma" w:hAnsi="Tahoma" w:cs="Tahoma"/>
          <w:sz w:val="24"/>
          <w:szCs w:val="24"/>
          <w:lang w:val="pt-BR" w:eastAsia="pt-BR"/>
        </w:rPr>
        <w:br/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Thaise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dos Santos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Marmentini</w:t>
      </w:r>
      <w:proofErr w:type="spellEnd"/>
      <w:r w:rsidRPr="00231983">
        <w:rPr>
          <w:rFonts w:ascii="Tahoma" w:hAnsi="Tahoma" w:cs="Tahoma"/>
          <w:sz w:val="24"/>
          <w:szCs w:val="24"/>
          <w:lang w:val="pt-BR" w:eastAsia="pt-BR"/>
        </w:rPr>
        <w:t xml:space="preserve"> </w:t>
      </w:r>
      <w:proofErr w:type="spellStart"/>
      <w:r w:rsidRPr="00231983">
        <w:rPr>
          <w:rFonts w:ascii="Tahoma" w:hAnsi="Tahoma" w:cs="Tahoma"/>
          <w:sz w:val="24"/>
          <w:szCs w:val="24"/>
          <w:lang w:val="pt-BR" w:eastAsia="pt-BR"/>
        </w:rPr>
        <w:t>Pegorini</w:t>
      </w:r>
      <w:proofErr w:type="spellEnd"/>
    </w:p>
    <w:p w14:paraId="75199B34" w14:textId="77777777" w:rsid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b/>
          <w:bCs/>
          <w:sz w:val="24"/>
          <w:szCs w:val="24"/>
          <w:lang w:val="pt-BR" w:eastAsia="pt-BR"/>
        </w:rPr>
      </w:pPr>
    </w:p>
    <w:p w14:paraId="0BE9756B" w14:textId="4E8932A5" w:rsidR="00231983" w:rsidRPr="00231983" w:rsidRDefault="00231983" w:rsidP="00231983">
      <w:pPr>
        <w:widowControl/>
        <w:autoSpaceDE/>
        <w:autoSpaceDN/>
        <w:spacing w:before="100" w:beforeAutospacing="1" w:after="100" w:afterAutospacing="1"/>
        <w:rPr>
          <w:rFonts w:ascii="Tahoma" w:hAnsi="Tahoma" w:cs="Tahoma"/>
          <w:sz w:val="24"/>
          <w:szCs w:val="24"/>
          <w:lang w:val="pt-BR" w:eastAsia="pt-BR"/>
        </w:rPr>
      </w:pP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 xml:space="preserve">Jardinópolis/SC, </w:t>
      </w:r>
      <w:r w:rsidR="003C1305">
        <w:rPr>
          <w:rFonts w:ascii="Tahoma" w:hAnsi="Tahoma" w:cs="Tahoma"/>
          <w:b/>
          <w:bCs/>
          <w:sz w:val="24"/>
          <w:szCs w:val="24"/>
          <w:lang w:val="pt-BR" w:eastAsia="pt-BR"/>
        </w:rPr>
        <w:t>13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 xml:space="preserve"> de </w:t>
      </w:r>
      <w:r w:rsidR="003C1305">
        <w:rPr>
          <w:rFonts w:ascii="Tahoma" w:hAnsi="Tahoma" w:cs="Tahoma"/>
          <w:b/>
          <w:bCs/>
          <w:sz w:val="24"/>
          <w:szCs w:val="24"/>
          <w:lang w:val="pt-BR" w:eastAsia="pt-BR"/>
        </w:rPr>
        <w:t>outu</w:t>
      </w:r>
      <w:r w:rsidRPr="00231983">
        <w:rPr>
          <w:rFonts w:ascii="Tahoma" w:hAnsi="Tahoma" w:cs="Tahoma"/>
          <w:b/>
          <w:bCs/>
          <w:sz w:val="24"/>
          <w:szCs w:val="24"/>
          <w:lang w:val="pt-BR" w:eastAsia="pt-BR"/>
        </w:rPr>
        <w:t>bro de 2025.</w:t>
      </w:r>
    </w:p>
    <w:p w14:paraId="38DD69CD" w14:textId="77777777" w:rsidR="00231983" w:rsidRPr="00231983" w:rsidRDefault="00231983" w:rsidP="00231983">
      <w:pPr>
        <w:rPr>
          <w:rFonts w:ascii="Tahoma" w:hAnsi="Tahoma" w:cs="Tahoma"/>
          <w:sz w:val="24"/>
          <w:szCs w:val="24"/>
        </w:rPr>
      </w:pPr>
    </w:p>
    <w:sectPr w:rsidR="00231983" w:rsidRPr="00231983" w:rsidSect="00BD2813">
      <w:headerReference w:type="default" r:id="rId8"/>
      <w:pgSz w:w="11907" w:h="16840" w:code="9"/>
      <w:pgMar w:top="1134" w:right="1134" w:bottom="1134" w:left="1134" w:header="1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A5B7A" w14:textId="77777777" w:rsidR="00D8632B" w:rsidRDefault="00D8632B">
      <w:r>
        <w:separator/>
      </w:r>
    </w:p>
  </w:endnote>
  <w:endnote w:type="continuationSeparator" w:id="0">
    <w:p w14:paraId="162AA479" w14:textId="77777777" w:rsidR="00D8632B" w:rsidRDefault="00D8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29051" w14:textId="77777777" w:rsidR="00D8632B" w:rsidRDefault="00D8632B">
      <w:r>
        <w:separator/>
      </w:r>
    </w:p>
  </w:footnote>
  <w:footnote w:type="continuationSeparator" w:id="0">
    <w:p w14:paraId="30966725" w14:textId="77777777" w:rsidR="00D8632B" w:rsidRDefault="00D86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B1053" w14:textId="2B6FFA0A" w:rsidR="00BF692C" w:rsidRDefault="005B0DD7">
    <w:pPr>
      <w:pStyle w:val="Corpodetexto"/>
      <w:spacing w:line="14" w:lineRule="auto"/>
      <w:rPr>
        <w:sz w:val="20"/>
      </w:rPr>
    </w:pPr>
    <w:r w:rsidRPr="005B0DD7">
      <w:rPr>
        <w:noProof/>
        <w:sz w:val="20"/>
        <w:lang w:val="pt-BR" w:eastAsia="pt-BR"/>
      </w:rPr>
      <w:drawing>
        <wp:anchor distT="0" distB="0" distL="114300" distR="114300" simplePos="0" relativeHeight="251662848" behindDoc="1" locked="0" layoutInCell="1" allowOverlap="1" wp14:anchorId="52890227" wp14:editId="6316A3C5">
          <wp:simplePos x="0" y="0"/>
          <wp:positionH relativeFrom="margin">
            <wp:align>left</wp:align>
          </wp:positionH>
          <wp:positionV relativeFrom="paragraph">
            <wp:posOffset>95885</wp:posOffset>
          </wp:positionV>
          <wp:extent cx="2178685" cy="843915"/>
          <wp:effectExtent l="0" t="0" r="0" b="0"/>
          <wp:wrapTight wrapText="bothSides">
            <wp:wrapPolygon edited="0">
              <wp:start x="0" y="0"/>
              <wp:lineTo x="0" y="20966"/>
              <wp:lineTo x="21342" y="20966"/>
              <wp:lineTo x="21342" y="0"/>
              <wp:lineTo x="0" y="0"/>
            </wp:wrapPolygon>
          </wp:wrapTight>
          <wp:docPr id="5" name="Imagem 5" descr="C:\Users\Usuario\AppData\Local\Packages\5319275A.WhatsAppDesktop_cv1g1gvanyjgm\TempState\79CA7F65D1C1CC4E7BC35A96BAD755AA\Imagem do WhatsApp de 2025-09-03 à(s) 17.40.38_2b69466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Packages\5319275A.WhatsAppDesktop_cv1g1gvanyjgm\TempState\79CA7F65D1C1CC4E7BC35A96BAD755AA\Imagem do WhatsApp de 2025-09-03 à(s) 17.40.38_2b69466f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8685" cy="84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78FC">
      <w:rPr>
        <w:noProof/>
        <w:lang w:val="pt-BR" w:eastAsia="pt-BR"/>
      </w:rPr>
      <w:drawing>
        <wp:anchor distT="0" distB="0" distL="114300" distR="114300" simplePos="0" relativeHeight="251661824" behindDoc="1" locked="0" layoutInCell="1" allowOverlap="1" wp14:anchorId="33B6F2B5" wp14:editId="3C477620">
          <wp:simplePos x="0" y="0"/>
          <wp:positionH relativeFrom="column">
            <wp:posOffset>4792980</wp:posOffset>
          </wp:positionH>
          <wp:positionV relativeFrom="paragraph">
            <wp:posOffset>205740</wp:posOffset>
          </wp:positionV>
          <wp:extent cx="1357630" cy="753745"/>
          <wp:effectExtent l="0" t="0" r="0" b="8255"/>
          <wp:wrapTight wrapText="bothSides">
            <wp:wrapPolygon edited="0">
              <wp:start x="0" y="0"/>
              <wp:lineTo x="0" y="21291"/>
              <wp:lineTo x="21216" y="21291"/>
              <wp:lineTo x="21216" y="0"/>
              <wp:lineTo x="0" y="0"/>
            </wp:wrapPolygon>
          </wp:wrapTight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763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42F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BDB124F" wp14:editId="5D41B737">
              <wp:simplePos x="0" y="0"/>
              <wp:positionH relativeFrom="page">
                <wp:posOffset>1948815</wp:posOffset>
              </wp:positionH>
              <wp:positionV relativeFrom="page">
                <wp:posOffset>438150</wp:posOffset>
              </wp:positionV>
              <wp:extent cx="3870960" cy="49657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0960" cy="496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761A08" w14:textId="14FA5006" w:rsidR="00BF692C" w:rsidRDefault="00BF692C">
                          <w:pPr>
                            <w:spacing w:before="61"/>
                            <w:ind w:left="1578" w:right="1" w:hanging="1559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DB124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3.45pt;margin-top:34.5pt;width:304.8pt;height:39.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" filled="f" stroked="f">
              <v:textbox inset="0,0,0,0">
                <w:txbxContent>
                  <w:p w14:paraId="64761A08" w14:textId="14FA5006" w:rsidR="00BF692C" w:rsidRDefault="00BF692C">
                    <w:pPr>
                      <w:spacing w:before="61"/>
                      <w:ind w:left="1578" w:right="1" w:hanging="1559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9209F"/>
    <w:multiLevelType w:val="hybridMultilevel"/>
    <w:tmpl w:val="520E5A6A"/>
    <w:lvl w:ilvl="0" w:tplc="F9DAED0C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1" w:tplc="8EC21558">
      <w:numFmt w:val="bullet"/>
      <w:lvlText w:val="•"/>
      <w:lvlJc w:val="left"/>
      <w:pPr>
        <w:ind w:left="2718" w:hanging="348"/>
      </w:pPr>
      <w:rPr>
        <w:rFonts w:hint="default"/>
        <w:lang w:val="pt-PT" w:eastAsia="en-US" w:bidi="ar-SA"/>
      </w:rPr>
    </w:lvl>
    <w:lvl w:ilvl="2" w:tplc="11FC57C2">
      <w:numFmt w:val="bullet"/>
      <w:lvlText w:val="•"/>
      <w:lvlJc w:val="left"/>
      <w:pPr>
        <w:ind w:left="3656" w:hanging="348"/>
      </w:pPr>
      <w:rPr>
        <w:rFonts w:hint="default"/>
        <w:lang w:val="pt-PT" w:eastAsia="en-US" w:bidi="ar-SA"/>
      </w:rPr>
    </w:lvl>
    <w:lvl w:ilvl="3" w:tplc="039E2396">
      <w:numFmt w:val="bullet"/>
      <w:lvlText w:val="•"/>
      <w:lvlJc w:val="left"/>
      <w:pPr>
        <w:ind w:left="4594" w:hanging="348"/>
      </w:pPr>
      <w:rPr>
        <w:rFonts w:hint="default"/>
        <w:lang w:val="pt-PT" w:eastAsia="en-US" w:bidi="ar-SA"/>
      </w:rPr>
    </w:lvl>
    <w:lvl w:ilvl="4" w:tplc="7B4A5500">
      <w:numFmt w:val="bullet"/>
      <w:lvlText w:val="•"/>
      <w:lvlJc w:val="left"/>
      <w:pPr>
        <w:ind w:left="5532" w:hanging="348"/>
      </w:pPr>
      <w:rPr>
        <w:rFonts w:hint="default"/>
        <w:lang w:val="pt-PT" w:eastAsia="en-US" w:bidi="ar-SA"/>
      </w:rPr>
    </w:lvl>
    <w:lvl w:ilvl="5" w:tplc="6ACC9FB2">
      <w:numFmt w:val="bullet"/>
      <w:lvlText w:val="•"/>
      <w:lvlJc w:val="left"/>
      <w:pPr>
        <w:ind w:left="6470" w:hanging="348"/>
      </w:pPr>
      <w:rPr>
        <w:rFonts w:hint="default"/>
        <w:lang w:val="pt-PT" w:eastAsia="en-US" w:bidi="ar-SA"/>
      </w:rPr>
    </w:lvl>
    <w:lvl w:ilvl="6" w:tplc="20AA5A04">
      <w:numFmt w:val="bullet"/>
      <w:lvlText w:val="•"/>
      <w:lvlJc w:val="left"/>
      <w:pPr>
        <w:ind w:left="7408" w:hanging="348"/>
      </w:pPr>
      <w:rPr>
        <w:rFonts w:hint="default"/>
        <w:lang w:val="pt-PT" w:eastAsia="en-US" w:bidi="ar-SA"/>
      </w:rPr>
    </w:lvl>
    <w:lvl w:ilvl="7" w:tplc="CE6C8558">
      <w:numFmt w:val="bullet"/>
      <w:lvlText w:val="•"/>
      <w:lvlJc w:val="left"/>
      <w:pPr>
        <w:ind w:left="8346" w:hanging="348"/>
      </w:pPr>
      <w:rPr>
        <w:rFonts w:hint="default"/>
        <w:lang w:val="pt-PT" w:eastAsia="en-US" w:bidi="ar-SA"/>
      </w:rPr>
    </w:lvl>
    <w:lvl w:ilvl="8" w:tplc="FA949EA0">
      <w:numFmt w:val="bullet"/>
      <w:lvlText w:val="•"/>
      <w:lvlJc w:val="left"/>
      <w:pPr>
        <w:ind w:left="9284" w:hanging="348"/>
      </w:pPr>
      <w:rPr>
        <w:rFonts w:hint="default"/>
        <w:lang w:val="pt-PT" w:eastAsia="en-US" w:bidi="ar-SA"/>
      </w:rPr>
    </w:lvl>
  </w:abstractNum>
  <w:abstractNum w:abstractNumId="1" w15:restartNumberingAfterBreak="0">
    <w:nsid w:val="19EA5C06"/>
    <w:multiLevelType w:val="hybridMultilevel"/>
    <w:tmpl w:val="3DFEC21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9378A6"/>
    <w:multiLevelType w:val="hybridMultilevel"/>
    <w:tmpl w:val="958A3C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397AE2"/>
    <w:multiLevelType w:val="hybridMultilevel"/>
    <w:tmpl w:val="2ABCC2A2"/>
    <w:lvl w:ilvl="0" w:tplc="43825804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pt-PT" w:eastAsia="en-US" w:bidi="ar-SA"/>
      </w:rPr>
    </w:lvl>
    <w:lvl w:ilvl="1" w:tplc="2116C7B4">
      <w:numFmt w:val="bullet"/>
      <w:lvlText w:val="•"/>
      <w:lvlJc w:val="left"/>
      <w:pPr>
        <w:ind w:left="2718" w:hanging="348"/>
      </w:pPr>
      <w:rPr>
        <w:rFonts w:hint="default"/>
        <w:lang w:val="pt-PT" w:eastAsia="en-US" w:bidi="ar-SA"/>
      </w:rPr>
    </w:lvl>
    <w:lvl w:ilvl="2" w:tplc="D666A828">
      <w:numFmt w:val="bullet"/>
      <w:lvlText w:val="•"/>
      <w:lvlJc w:val="left"/>
      <w:pPr>
        <w:ind w:left="3656" w:hanging="348"/>
      </w:pPr>
      <w:rPr>
        <w:rFonts w:hint="default"/>
        <w:lang w:val="pt-PT" w:eastAsia="en-US" w:bidi="ar-SA"/>
      </w:rPr>
    </w:lvl>
    <w:lvl w:ilvl="3" w:tplc="AD8C4A7E">
      <w:numFmt w:val="bullet"/>
      <w:lvlText w:val="•"/>
      <w:lvlJc w:val="left"/>
      <w:pPr>
        <w:ind w:left="4594" w:hanging="348"/>
      </w:pPr>
      <w:rPr>
        <w:rFonts w:hint="default"/>
        <w:lang w:val="pt-PT" w:eastAsia="en-US" w:bidi="ar-SA"/>
      </w:rPr>
    </w:lvl>
    <w:lvl w:ilvl="4" w:tplc="3B2680F4">
      <w:numFmt w:val="bullet"/>
      <w:lvlText w:val="•"/>
      <w:lvlJc w:val="left"/>
      <w:pPr>
        <w:ind w:left="5532" w:hanging="348"/>
      </w:pPr>
      <w:rPr>
        <w:rFonts w:hint="default"/>
        <w:lang w:val="pt-PT" w:eastAsia="en-US" w:bidi="ar-SA"/>
      </w:rPr>
    </w:lvl>
    <w:lvl w:ilvl="5" w:tplc="A4CCADEC">
      <w:numFmt w:val="bullet"/>
      <w:lvlText w:val="•"/>
      <w:lvlJc w:val="left"/>
      <w:pPr>
        <w:ind w:left="6470" w:hanging="348"/>
      </w:pPr>
      <w:rPr>
        <w:rFonts w:hint="default"/>
        <w:lang w:val="pt-PT" w:eastAsia="en-US" w:bidi="ar-SA"/>
      </w:rPr>
    </w:lvl>
    <w:lvl w:ilvl="6" w:tplc="E13678CA">
      <w:numFmt w:val="bullet"/>
      <w:lvlText w:val="•"/>
      <w:lvlJc w:val="left"/>
      <w:pPr>
        <w:ind w:left="7408" w:hanging="348"/>
      </w:pPr>
      <w:rPr>
        <w:rFonts w:hint="default"/>
        <w:lang w:val="pt-PT" w:eastAsia="en-US" w:bidi="ar-SA"/>
      </w:rPr>
    </w:lvl>
    <w:lvl w:ilvl="7" w:tplc="83862850">
      <w:numFmt w:val="bullet"/>
      <w:lvlText w:val="•"/>
      <w:lvlJc w:val="left"/>
      <w:pPr>
        <w:ind w:left="8346" w:hanging="348"/>
      </w:pPr>
      <w:rPr>
        <w:rFonts w:hint="default"/>
        <w:lang w:val="pt-PT" w:eastAsia="en-US" w:bidi="ar-SA"/>
      </w:rPr>
    </w:lvl>
    <w:lvl w:ilvl="8" w:tplc="09FA2606">
      <w:numFmt w:val="bullet"/>
      <w:lvlText w:val="•"/>
      <w:lvlJc w:val="left"/>
      <w:pPr>
        <w:ind w:left="9284" w:hanging="348"/>
      </w:pPr>
      <w:rPr>
        <w:rFonts w:hint="default"/>
        <w:lang w:val="pt-PT" w:eastAsia="en-US" w:bidi="ar-SA"/>
      </w:rPr>
    </w:lvl>
  </w:abstractNum>
  <w:abstractNum w:abstractNumId="4" w15:restartNumberingAfterBreak="0">
    <w:nsid w:val="7E210537"/>
    <w:multiLevelType w:val="hybridMultilevel"/>
    <w:tmpl w:val="6D027372"/>
    <w:lvl w:ilvl="0" w:tplc="3BDA650C">
      <w:start w:val="1"/>
      <w:numFmt w:val="lowerLetter"/>
      <w:lvlText w:val="%1)"/>
      <w:lvlJc w:val="left"/>
      <w:pPr>
        <w:ind w:left="1773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1" w:tplc="E5B042E2">
      <w:numFmt w:val="bullet"/>
      <w:lvlText w:val="•"/>
      <w:lvlJc w:val="left"/>
      <w:pPr>
        <w:ind w:left="4020" w:hanging="348"/>
      </w:pPr>
      <w:rPr>
        <w:rFonts w:hint="default"/>
        <w:lang w:val="pt-PT" w:eastAsia="en-US" w:bidi="ar-SA"/>
      </w:rPr>
    </w:lvl>
    <w:lvl w:ilvl="2" w:tplc="537ADB4C">
      <w:numFmt w:val="bullet"/>
      <w:lvlText w:val="•"/>
      <w:lvlJc w:val="left"/>
      <w:pPr>
        <w:ind w:left="4813" w:hanging="348"/>
      </w:pPr>
      <w:rPr>
        <w:rFonts w:hint="default"/>
        <w:lang w:val="pt-PT" w:eastAsia="en-US" w:bidi="ar-SA"/>
      </w:rPr>
    </w:lvl>
    <w:lvl w:ilvl="3" w:tplc="7574699E">
      <w:numFmt w:val="bullet"/>
      <w:lvlText w:val="•"/>
      <w:lvlJc w:val="left"/>
      <w:pPr>
        <w:ind w:left="5606" w:hanging="348"/>
      </w:pPr>
      <w:rPr>
        <w:rFonts w:hint="default"/>
        <w:lang w:val="pt-PT" w:eastAsia="en-US" w:bidi="ar-SA"/>
      </w:rPr>
    </w:lvl>
    <w:lvl w:ilvl="4" w:tplc="5D1EC488">
      <w:numFmt w:val="bullet"/>
      <w:lvlText w:val="•"/>
      <w:lvlJc w:val="left"/>
      <w:pPr>
        <w:ind w:left="6400" w:hanging="348"/>
      </w:pPr>
      <w:rPr>
        <w:rFonts w:hint="default"/>
        <w:lang w:val="pt-PT" w:eastAsia="en-US" w:bidi="ar-SA"/>
      </w:rPr>
    </w:lvl>
    <w:lvl w:ilvl="5" w:tplc="49C68C5E">
      <w:numFmt w:val="bullet"/>
      <w:lvlText w:val="•"/>
      <w:lvlJc w:val="left"/>
      <w:pPr>
        <w:ind w:left="7193" w:hanging="348"/>
      </w:pPr>
      <w:rPr>
        <w:rFonts w:hint="default"/>
        <w:lang w:val="pt-PT" w:eastAsia="en-US" w:bidi="ar-SA"/>
      </w:rPr>
    </w:lvl>
    <w:lvl w:ilvl="6" w:tplc="6A584F34">
      <w:numFmt w:val="bullet"/>
      <w:lvlText w:val="•"/>
      <w:lvlJc w:val="left"/>
      <w:pPr>
        <w:ind w:left="7986" w:hanging="348"/>
      </w:pPr>
      <w:rPr>
        <w:rFonts w:hint="default"/>
        <w:lang w:val="pt-PT" w:eastAsia="en-US" w:bidi="ar-SA"/>
      </w:rPr>
    </w:lvl>
    <w:lvl w:ilvl="7" w:tplc="ED542F2C">
      <w:numFmt w:val="bullet"/>
      <w:lvlText w:val="•"/>
      <w:lvlJc w:val="left"/>
      <w:pPr>
        <w:ind w:left="8780" w:hanging="348"/>
      </w:pPr>
      <w:rPr>
        <w:rFonts w:hint="default"/>
        <w:lang w:val="pt-PT" w:eastAsia="en-US" w:bidi="ar-SA"/>
      </w:rPr>
    </w:lvl>
    <w:lvl w:ilvl="8" w:tplc="2E12E28E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 w16cid:durableId="869954560">
    <w:abstractNumId w:val="4"/>
  </w:num>
  <w:num w:numId="2" w16cid:durableId="629482943">
    <w:abstractNumId w:val="0"/>
  </w:num>
  <w:num w:numId="3" w16cid:durableId="925501036">
    <w:abstractNumId w:val="3"/>
  </w:num>
  <w:num w:numId="4" w16cid:durableId="1227490112">
    <w:abstractNumId w:val="1"/>
  </w:num>
  <w:num w:numId="5" w16cid:durableId="601834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2C"/>
    <w:rsid w:val="00087FE0"/>
    <w:rsid w:val="000A4732"/>
    <w:rsid w:val="000F74BE"/>
    <w:rsid w:val="00103D21"/>
    <w:rsid w:val="00140E43"/>
    <w:rsid w:val="001769AE"/>
    <w:rsid w:val="00196AA5"/>
    <w:rsid w:val="001F6186"/>
    <w:rsid w:val="001F6E48"/>
    <w:rsid w:val="00231983"/>
    <w:rsid w:val="00233674"/>
    <w:rsid w:val="00240A36"/>
    <w:rsid w:val="002A5280"/>
    <w:rsid w:val="0033739F"/>
    <w:rsid w:val="00361CA2"/>
    <w:rsid w:val="003B5D48"/>
    <w:rsid w:val="003C1305"/>
    <w:rsid w:val="00453D14"/>
    <w:rsid w:val="00485F17"/>
    <w:rsid w:val="004868D9"/>
    <w:rsid w:val="005053B4"/>
    <w:rsid w:val="005061A4"/>
    <w:rsid w:val="0056769E"/>
    <w:rsid w:val="00575F7C"/>
    <w:rsid w:val="005A652C"/>
    <w:rsid w:val="005B0DD7"/>
    <w:rsid w:val="005C6A85"/>
    <w:rsid w:val="00631739"/>
    <w:rsid w:val="006D1C4A"/>
    <w:rsid w:val="006D47A4"/>
    <w:rsid w:val="00715339"/>
    <w:rsid w:val="00751C9F"/>
    <w:rsid w:val="007B19CD"/>
    <w:rsid w:val="007C1C2C"/>
    <w:rsid w:val="008136A4"/>
    <w:rsid w:val="0081442F"/>
    <w:rsid w:val="00884495"/>
    <w:rsid w:val="008C50C0"/>
    <w:rsid w:val="00932F80"/>
    <w:rsid w:val="0093419F"/>
    <w:rsid w:val="00961E15"/>
    <w:rsid w:val="009A1A4C"/>
    <w:rsid w:val="009A37EE"/>
    <w:rsid w:val="009B0F57"/>
    <w:rsid w:val="009C66DD"/>
    <w:rsid w:val="009D221A"/>
    <w:rsid w:val="009E26E3"/>
    <w:rsid w:val="009F050D"/>
    <w:rsid w:val="00A27074"/>
    <w:rsid w:val="00A424D8"/>
    <w:rsid w:val="00A478FC"/>
    <w:rsid w:val="00A47B7C"/>
    <w:rsid w:val="00A572FE"/>
    <w:rsid w:val="00A9357E"/>
    <w:rsid w:val="00AB4445"/>
    <w:rsid w:val="00AF4BBB"/>
    <w:rsid w:val="00B127C9"/>
    <w:rsid w:val="00BD2813"/>
    <w:rsid w:val="00BF692C"/>
    <w:rsid w:val="00C41697"/>
    <w:rsid w:val="00C4761A"/>
    <w:rsid w:val="00C55EC5"/>
    <w:rsid w:val="00CB06EB"/>
    <w:rsid w:val="00CE6A7B"/>
    <w:rsid w:val="00D14FFA"/>
    <w:rsid w:val="00D46B26"/>
    <w:rsid w:val="00D75D55"/>
    <w:rsid w:val="00D8632B"/>
    <w:rsid w:val="00E00F02"/>
    <w:rsid w:val="00F23BA2"/>
    <w:rsid w:val="00F317E7"/>
    <w:rsid w:val="00F43A6A"/>
    <w:rsid w:val="00F6157B"/>
    <w:rsid w:val="00F65D0F"/>
    <w:rsid w:val="00F8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B68827"/>
  <w15:docId w15:val="{DB5FB18C-B26C-45A4-A54F-BBEFDA0A1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052" w:right="3274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319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3198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8"/>
      <w:szCs w:val="28"/>
    </w:rPr>
  </w:style>
  <w:style w:type="paragraph" w:styleId="PargrafodaLista">
    <w:name w:val="List Paragraph"/>
    <w:basedOn w:val="Normal"/>
    <w:uiPriority w:val="1"/>
    <w:qFormat/>
    <w:pPr>
      <w:ind w:left="1773" w:right="129" w:hanging="360"/>
    </w:pPr>
  </w:style>
  <w:style w:type="paragraph" w:customStyle="1" w:styleId="TableParagraph">
    <w:name w:val="Table Paragraph"/>
    <w:basedOn w:val="Normal"/>
    <w:uiPriority w:val="1"/>
    <w:qFormat/>
    <w:pPr>
      <w:ind w:left="71"/>
    </w:pPr>
  </w:style>
  <w:style w:type="paragraph" w:styleId="Cabealho">
    <w:name w:val="header"/>
    <w:basedOn w:val="Normal"/>
    <w:link w:val="CabealhoChar"/>
    <w:uiPriority w:val="99"/>
    <w:unhideWhenUsed/>
    <w:rsid w:val="00A935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9357E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A935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9357E"/>
    <w:rPr>
      <w:rFonts w:ascii="Times New Roman" w:eastAsia="Times New Roman" w:hAnsi="Times New Roman" w:cs="Times New Roman"/>
      <w:lang w:val="pt-PT"/>
    </w:rPr>
  </w:style>
  <w:style w:type="character" w:styleId="Hyperlink">
    <w:name w:val="Hyperlink"/>
    <w:basedOn w:val="Fontepargpadro"/>
    <w:uiPriority w:val="99"/>
    <w:unhideWhenUsed/>
    <w:rsid w:val="00F317E7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43A6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43A6A"/>
    <w:rPr>
      <w:rFonts w:ascii="Times New Roman" w:eastAsia="Times New Roman" w:hAnsi="Times New Roman" w:cs="Times New Roman"/>
      <w:lang w:val="pt-PT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3198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319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D281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2813"/>
    <w:rPr>
      <w:rFonts w:ascii="Segoe UI" w:eastAsia="Times New Roman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9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jardinopolis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1169</Words>
  <Characters>6315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Festival Laranja da Canção</vt:lpstr>
    </vt:vector>
  </TitlesOfParts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Festival Laranja da Canção</dc:title>
  <dc:creator>WINDOWS</dc:creator>
  <cp:lastModifiedBy>Usuario</cp:lastModifiedBy>
  <cp:revision>11</cp:revision>
  <cp:lastPrinted>2025-10-13T13:23:00Z</cp:lastPrinted>
  <dcterms:created xsi:type="dcterms:W3CDTF">2025-09-28T00:10:00Z</dcterms:created>
  <dcterms:modified xsi:type="dcterms:W3CDTF">2025-10-13T13:23:00Z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2022-02-10T00:00:00Z</vt:filetime>
  </property>
</Properties>
</file>